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8" w:type="dxa"/>
        <w:tblInd w:w="-318" w:type="dxa"/>
        <w:tblLayout w:type="fixed"/>
        <w:tblLook w:val="0000" w:firstRow="0" w:lastRow="0" w:firstColumn="0" w:lastColumn="0" w:noHBand="0" w:noVBand="0"/>
      </w:tblPr>
      <w:tblGrid>
        <w:gridCol w:w="3970"/>
        <w:gridCol w:w="6238"/>
      </w:tblGrid>
      <w:tr w:rsidR="00AF0774" w:rsidRPr="00AF0774" w:rsidTr="009D3B27">
        <w:tc>
          <w:tcPr>
            <w:tcW w:w="3970" w:type="dxa"/>
          </w:tcPr>
          <w:p w:rsidR="00FC25A1" w:rsidRPr="00AF0774" w:rsidRDefault="002257B0" w:rsidP="009D3B27">
            <w:pPr>
              <w:keepNext/>
              <w:spacing w:line="320" w:lineRule="exact"/>
              <w:jc w:val="center"/>
              <w:outlineLvl w:val="2"/>
              <w:rPr>
                <w:rFonts w:ascii="Times New Roman" w:hAnsi="Times New Roman"/>
                <w:sz w:val="26"/>
                <w:szCs w:val="26"/>
              </w:rPr>
            </w:pPr>
            <w:bookmarkStart w:id="0" w:name="_GoBack"/>
            <w:bookmarkEnd w:id="0"/>
            <w:r w:rsidRPr="00AF0774">
              <w:rPr>
                <w:rFonts w:ascii="Times New Roman" w:hAnsi="Times New Roman"/>
                <w:sz w:val="26"/>
                <w:szCs w:val="26"/>
              </w:rPr>
              <w:t>ỦY</w:t>
            </w:r>
            <w:r w:rsidR="00FC25A1" w:rsidRPr="00AF0774">
              <w:rPr>
                <w:rFonts w:ascii="Times New Roman" w:hAnsi="Times New Roman"/>
                <w:sz w:val="26"/>
                <w:szCs w:val="26"/>
              </w:rPr>
              <w:t xml:space="preserve"> BAN MTTQ VIỆT NAM </w:t>
            </w:r>
          </w:p>
          <w:p w:rsidR="00FC25A1" w:rsidRPr="00AF0774" w:rsidRDefault="00FC25A1" w:rsidP="009D3B27">
            <w:pPr>
              <w:jc w:val="center"/>
              <w:rPr>
                <w:rFonts w:ascii="Times New Roman" w:hAnsi="Times New Roman"/>
                <w:sz w:val="26"/>
                <w:szCs w:val="26"/>
              </w:rPr>
            </w:pPr>
            <w:r w:rsidRPr="00AF0774">
              <w:rPr>
                <w:rFonts w:ascii="Times New Roman" w:hAnsi="Times New Roman"/>
                <w:sz w:val="26"/>
                <w:szCs w:val="26"/>
              </w:rPr>
              <w:t>TỈNH YÊN BÁI</w:t>
            </w:r>
          </w:p>
          <w:p w:rsidR="00FC25A1" w:rsidRPr="00AF0774" w:rsidRDefault="00FC25A1" w:rsidP="009D3B27">
            <w:pPr>
              <w:spacing w:line="320" w:lineRule="exact"/>
              <w:jc w:val="center"/>
              <w:rPr>
                <w:rFonts w:ascii="Times New Roman" w:hAnsi="Times New Roman"/>
                <w:b/>
                <w:bCs/>
                <w:sz w:val="26"/>
                <w:szCs w:val="22"/>
              </w:rPr>
            </w:pPr>
            <w:r w:rsidRPr="00AF0774">
              <w:rPr>
                <w:rFonts w:ascii="Times New Roman" w:hAnsi="Times New Roman"/>
                <w:b/>
                <w:bCs/>
                <w:sz w:val="26"/>
                <w:szCs w:val="26"/>
              </w:rPr>
              <w:t>BAN THƯỜNG TRỰC</w:t>
            </w:r>
            <w:r w:rsidRPr="00AF0774">
              <w:rPr>
                <w:rFonts w:ascii="Times New Roman" w:hAnsi="Times New Roman"/>
                <w:b/>
                <w:bCs/>
                <w:sz w:val="26"/>
                <w:szCs w:val="22"/>
              </w:rPr>
              <w:t xml:space="preserve"> </w:t>
            </w:r>
          </w:p>
          <w:p w:rsidR="00FC25A1" w:rsidRPr="00AF0774" w:rsidRDefault="00FC25A1" w:rsidP="009D3B27">
            <w:pPr>
              <w:jc w:val="center"/>
              <w:rPr>
                <w:rFonts w:ascii="Times New Roman" w:hAnsi="Times New Roman"/>
                <w:b/>
                <w:bCs/>
                <w:sz w:val="24"/>
                <w:szCs w:val="24"/>
              </w:rPr>
            </w:pPr>
            <w:r w:rsidRPr="00AF0774">
              <w:rPr>
                <w:rFonts w:ascii="Times New Roman" w:hAnsi="Times New Roman"/>
                <w:noProof/>
                <w:szCs w:val="28"/>
              </w:rPr>
              <mc:AlternateContent>
                <mc:Choice Requires="wps">
                  <w:drawing>
                    <wp:anchor distT="0" distB="0" distL="114300" distR="114300" simplePos="0" relativeHeight="251659264" behindDoc="0" locked="0" layoutInCell="1" allowOverlap="1" wp14:anchorId="25AF6EC0" wp14:editId="56388016">
                      <wp:simplePos x="0" y="0"/>
                      <wp:positionH relativeFrom="column">
                        <wp:posOffset>350851</wp:posOffset>
                      </wp:positionH>
                      <wp:positionV relativeFrom="paragraph">
                        <wp:posOffset>1270</wp:posOffset>
                      </wp:positionV>
                      <wp:extent cx="16459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pt" to="15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3v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Cd5dNFB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"/>
                  </w:pict>
                </mc:Fallback>
              </mc:AlternateContent>
            </w:r>
            <w:r w:rsidRPr="00AF0774">
              <w:rPr>
                <w:rFonts w:ascii="Times New Roman" w:hAnsi="Times New Roman"/>
                <w:b/>
                <w:bCs/>
                <w:sz w:val="24"/>
                <w:szCs w:val="24"/>
              </w:rPr>
              <w:t xml:space="preserve"> </w:t>
            </w:r>
          </w:p>
          <w:p w:rsidR="00FC25A1" w:rsidRPr="00AF0774" w:rsidRDefault="00FC25A1" w:rsidP="009D3B27">
            <w:pPr>
              <w:jc w:val="center"/>
              <w:rPr>
                <w:rFonts w:ascii="Times New Roman" w:hAnsi="Times New Roman"/>
              </w:rPr>
            </w:pPr>
            <w:r w:rsidRPr="00AF0774">
              <w:rPr>
                <w:rFonts w:ascii="Times New Roman" w:hAnsi="Times New Roman"/>
              </w:rPr>
              <w:t>Số</w:t>
            </w:r>
            <w:r w:rsidR="002257B0" w:rsidRPr="00AF0774">
              <w:rPr>
                <w:rFonts w:ascii="Times New Roman" w:hAnsi="Times New Roman"/>
              </w:rPr>
              <w:t xml:space="preserve">: </w:t>
            </w:r>
            <w:r w:rsidR="00E64FDC">
              <w:rPr>
                <w:rFonts w:ascii="Times New Roman" w:hAnsi="Times New Roman"/>
              </w:rPr>
              <w:t xml:space="preserve">  731</w:t>
            </w:r>
            <w:r w:rsidR="00D8333C">
              <w:rPr>
                <w:rFonts w:ascii="Times New Roman" w:hAnsi="Times New Roman"/>
              </w:rPr>
              <w:t xml:space="preserve"> </w:t>
            </w:r>
            <w:r w:rsidR="002257B0" w:rsidRPr="00AF0774">
              <w:rPr>
                <w:rFonts w:ascii="Times New Roman" w:hAnsi="Times New Roman"/>
              </w:rPr>
              <w:t xml:space="preserve"> </w:t>
            </w:r>
            <w:r w:rsidRPr="00AF0774">
              <w:rPr>
                <w:rFonts w:ascii="Times New Roman" w:hAnsi="Times New Roman"/>
              </w:rPr>
              <w:t>/MTTQ-BTT</w:t>
            </w:r>
          </w:p>
          <w:p w:rsidR="002257B0" w:rsidRPr="00AF0774" w:rsidRDefault="00FC25A1" w:rsidP="002257B0">
            <w:pPr>
              <w:jc w:val="center"/>
              <w:rPr>
                <w:rFonts w:ascii="Times New Roman" w:hAnsi="Times New Roman"/>
                <w:sz w:val="24"/>
                <w:szCs w:val="28"/>
              </w:rPr>
            </w:pPr>
            <w:r w:rsidRPr="00AF0774">
              <w:rPr>
                <w:rFonts w:ascii="Times New Roman" w:hAnsi="Times New Roman"/>
                <w:sz w:val="24"/>
                <w:szCs w:val="28"/>
                <w:lang w:val="vi-VN"/>
              </w:rPr>
              <w:t xml:space="preserve">V/v </w:t>
            </w:r>
            <w:r w:rsidR="002257B0" w:rsidRPr="00AF0774">
              <w:rPr>
                <w:rFonts w:ascii="Times New Roman" w:hAnsi="Times New Roman"/>
                <w:sz w:val="24"/>
                <w:szCs w:val="28"/>
              </w:rPr>
              <w:t>t</w:t>
            </w:r>
            <w:r w:rsidR="0086671A" w:rsidRPr="00AF0774">
              <w:rPr>
                <w:rFonts w:ascii="Times New Roman" w:hAnsi="Times New Roman"/>
                <w:sz w:val="24"/>
                <w:szCs w:val="28"/>
              </w:rPr>
              <w:t xml:space="preserve">iếp tục </w:t>
            </w:r>
            <w:r w:rsidR="000A323D" w:rsidRPr="00AF0774">
              <w:rPr>
                <w:rFonts w:ascii="Times New Roman" w:hAnsi="Times New Roman"/>
                <w:sz w:val="24"/>
                <w:szCs w:val="28"/>
              </w:rPr>
              <w:t xml:space="preserve">tăng cường </w:t>
            </w:r>
            <w:r w:rsidR="002257B0" w:rsidRPr="00AF0774">
              <w:rPr>
                <w:rFonts w:ascii="Times New Roman" w:hAnsi="Times New Roman"/>
                <w:sz w:val="24"/>
                <w:szCs w:val="28"/>
              </w:rPr>
              <w:t>công tác</w:t>
            </w:r>
            <w:r w:rsidRPr="00AF0774">
              <w:rPr>
                <w:rFonts w:ascii="Times New Roman" w:hAnsi="Times New Roman"/>
                <w:sz w:val="24"/>
                <w:szCs w:val="28"/>
                <w:lang w:val="vi-VN"/>
              </w:rPr>
              <w:t xml:space="preserve"> phòng, chống dịch bệnh Covid-19</w:t>
            </w:r>
          </w:p>
          <w:p w:rsidR="00FC25A1" w:rsidRPr="00AF0774" w:rsidRDefault="000A323D" w:rsidP="002257B0">
            <w:pPr>
              <w:jc w:val="center"/>
              <w:rPr>
                <w:rFonts w:ascii="Times New Roman" w:hAnsi="Times New Roman"/>
                <w:sz w:val="24"/>
                <w:szCs w:val="28"/>
              </w:rPr>
            </w:pPr>
            <w:r w:rsidRPr="00AF0774">
              <w:rPr>
                <w:rFonts w:ascii="Times New Roman" w:hAnsi="Times New Roman"/>
                <w:sz w:val="24"/>
                <w:szCs w:val="28"/>
              </w:rPr>
              <w:t>trên địa bàn tỉnh Yên Bái</w:t>
            </w:r>
          </w:p>
        </w:tc>
        <w:tc>
          <w:tcPr>
            <w:tcW w:w="6238" w:type="dxa"/>
          </w:tcPr>
          <w:p w:rsidR="00FC25A1" w:rsidRPr="00AF0774" w:rsidRDefault="00FC25A1" w:rsidP="009D3B27">
            <w:pPr>
              <w:spacing w:line="360" w:lineRule="exact"/>
              <w:rPr>
                <w:rFonts w:ascii="Times New Roman" w:hAnsi="Times New Roman"/>
                <w:b/>
                <w:sz w:val="26"/>
                <w:szCs w:val="28"/>
              </w:rPr>
            </w:pPr>
            <w:r w:rsidRPr="00AF0774">
              <w:rPr>
                <w:rFonts w:ascii="Times New Roman" w:hAnsi="Times New Roman"/>
                <w:b/>
                <w:sz w:val="26"/>
                <w:szCs w:val="28"/>
              </w:rPr>
              <w:t>CỘNG H</w:t>
            </w:r>
            <w:r w:rsidR="002E4A21">
              <w:rPr>
                <w:rFonts w:ascii="Times New Roman" w:hAnsi="Times New Roman"/>
                <w:b/>
                <w:sz w:val="26"/>
                <w:szCs w:val="28"/>
              </w:rPr>
              <w:t>ÒA</w:t>
            </w:r>
            <w:r w:rsidRPr="00AF0774">
              <w:rPr>
                <w:rFonts w:ascii="Times New Roman" w:hAnsi="Times New Roman"/>
                <w:b/>
                <w:sz w:val="26"/>
                <w:szCs w:val="28"/>
              </w:rPr>
              <w:t xml:space="preserve"> XÃ HỘI CHỦ NGHĨA VIỆT NAM </w:t>
            </w:r>
          </w:p>
          <w:p w:rsidR="00FC25A1" w:rsidRPr="00AF0774" w:rsidRDefault="00FC25A1" w:rsidP="009D3B27">
            <w:pPr>
              <w:jc w:val="center"/>
              <w:rPr>
                <w:rFonts w:ascii="Times New Roman" w:hAnsi="Times New Roman"/>
                <w:b/>
                <w:bCs/>
                <w:szCs w:val="28"/>
              </w:rPr>
            </w:pPr>
            <w:r w:rsidRPr="00AF0774">
              <w:rPr>
                <w:rFonts w:ascii="Times New Roman" w:hAnsi="Times New Roman"/>
                <w:b/>
                <w:bCs/>
                <w:szCs w:val="28"/>
              </w:rPr>
              <w:t xml:space="preserve">Độc lập - Tự do - Hạnh phúc </w:t>
            </w:r>
          </w:p>
          <w:p w:rsidR="00FC25A1" w:rsidRPr="00AF0774" w:rsidRDefault="00FC25A1" w:rsidP="009D3B27">
            <w:pPr>
              <w:jc w:val="center"/>
              <w:rPr>
                <w:rFonts w:ascii="Times New Roman" w:hAnsi="Times New Roman"/>
                <w:i/>
                <w:iCs/>
                <w:sz w:val="32"/>
                <w:szCs w:val="32"/>
              </w:rPr>
            </w:pPr>
            <w:r w:rsidRPr="00AF0774">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420A93DF" wp14:editId="2AD7B1B2">
                      <wp:simplePos x="0" y="0"/>
                      <wp:positionH relativeFrom="column">
                        <wp:posOffset>837648</wp:posOffset>
                      </wp:positionH>
                      <wp:positionV relativeFrom="paragraph">
                        <wp:posOffset>37907</wp:posOffset>
                      </wp:positionV>
                      <wp:extent cx="216275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3pt" to="23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uN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s1n+NJ1i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"/>
                  </w:pict>
                </mc:Fallback>
              </mc:AlternateContent>
            </w:r>
            <w:r w:rsidRPr="00AF0774">
              <w:rPr>
                <w:rFonts w:ascii="Times New Roman" w:hAnsi="Times New Roman"/>
                <w:i/>
                <w:iCs/>
                <w:sz w:val="32"/>
                <w:szCs w:val="32"/>
              </w:rPr>
              <w:t xml:space="preserve"> </w:t>
            </w:r>
          </w:p>
          <w:p w:rsidR="00FC25A1" w:rsidRPr="00AF0774" w:rsidRDefault="002257B0" w:rsidP="00E64FDC">
            <w:pPr>
              <w:jc w:val="center"/>
              <w:rPr>
                <w:rFonts w:ascii="Times New Roman" w:hAnsi="Times New Roman"/>
                <w:i/>
                <w:iCs/>
                <w:szCs w:val="28"/>
              </w:rPr>
            </w:pPr>
            <w:r w:rsidRPr="00AF0774">
              <w:rPr>
                <w:rFonts w:ascii="Times New Roman" w:hAnsi="Times New Roman"/>
                <w:i/>
                <w:szCs w:val="28"/>
              </w:rPr>
              <w:t xml:space="preserve">   </w:t>
            </w:r>
            <w:r w:rsidR="002E4A21">
              <w:rPr>
                <w:rFonts w:ascii="Times New Roman" w:hAnsi="Times New Roman"/>
                <w:i/>
                <w:szCs w:val="28"/>
              </w:rPr>
              <w:t xml:space="preserve">   </w:t>
            </w:r>
            <w:r w:rsidR="00D8333C">
              <w:rPr>
                <w:rFonts w:ascii="Times New Roman" w:hAnsi="Times New Roman"/>
                <w:i/>
                <w:szCs w:val="28"/>
              </w:rPr>
              <w:t xml:space="preserve"> </w:t>
            </w:r>
            <w:r w:rsidR="002E4A21">
              <w:rPr>
                <w:rFonts w:ascii="Times New Roman" w:hAnsi="Times New Roman"/>
                <w:i/>
                <w:szCs w:val="28"/>
              </w:rPr>
              <w:t xml:space="preserve"> </w:t>
            </w:r>
            <w:r w:rsidR="00FC25A1" w:rsidRPr="00AF0774">
              <w:rPr>
                <w:rFonts w:ascii="Times New Roman" w:hAnsi="Times New Roman"/>
                <w:i/>
                <w:szCs w:val="28"/>
              </w:rPr>
              <w:t>Yên Bái</w:t>
            </w:r>
            <w:r w:rsidR="00FC25A1" w:rsidRPr="00AF0774">
              <w:rPr>
                <w:rFonts w:ascii="Times New Roman" w:hAnsi="Times New Roman"/>
                <w:i/>
                <w:iCs/>
                <w:szCs w:val="28"/>
              </w:rPr>
              <w:t xml:space="preserve">, ngày </w:t>
            </w:r>
            <w:r w:rsidRPr="00AF0774">
              <w:rPr>
                <w:rFonts w:ascii="Times New Roman" w:hAnsi="Times New Roman"/>
                <w:i/>
                <w:iCs/>
                <w:szCs w:val="28"/>
              </w:rPr>
              <w:t xml:space="preserve"> </w:t>
            </w:r>
            <w:r w:rsidR="00D8333C">
              <w:rPr>
                <w:rFonts w:ascii="Times New Roman" w:hAnsi="Times New Roman"/>
                <w:i/>
                <w:iCs/>
                <w:szCs w:val="28"/>
              </w:rPr>
              <w:t xml:space="preserve"> </w:t>
            </w:r>
            <w:r w:rsidR="00E64FDC">
              <w:rPr>
                <w:rFonts w:ascii="Times New Roman" w:hAnsi="Times New Roman"/>
                <w:i/>
                <w:iCs/>
                <w:szCs w:val="28"/>
              </w:rPr>
              <w:t>10</w:t>
            </w:r>
            <w:r w:rsidRPr="00AF0774">
              <w:rPr>
                <w:rFonts w:ascii="Times New Roman" w:hAnsi="Times New Roman"/>
                <w:i/>
                <w:iCs/>
                <w:szCs w:val="28"/>
              </w:rPr>
              <w:t xml:space="preserve"> </w:t>
            </w:r>
            <w:r w:rsidR="00FC25A1" w:rsidRPr="00AF0774">
              <w:rPr>
                <w:rFonts w:ascii="Times New Roman" w:hAnsi="Times New Roman"/>
                <w:i/>
                <w:iCs/>
                <w:szCs w:val="28"/>
              </w:rPr>
              <w:t xml:space="preserve"> tháng </w:t>
            </w:r>
            <w:r w:rsidR="005D3327" w:rsidRPr="00AF0774">
              <w:rPr>
                <w:rFonts w:ascii="Times New Roman" w:hAnsi="Times New Roman"/>
                <w:i/>
                <w:iCs/>
                <w:szCs w:val="28"/>
              </w:rPr>
              <w:t>5</w:t>
            </w:r>
            <w:r w:rsidR="0086671A" w:rsidRPr="00AF0774">
              <w:rPr>
                <w:rFonts w:ascii="Times New Roman" w:hAnsi="Times New Roman"/>
                <w:i/>
                <w:iCs/>
                <w:szCs w:val="28"/>
                <w:lang w:val="vi-VN"/>
              </w:rPr>
              <w:t xml:space="preserve"> </w:t>
            </w:r>
            <w:r w:rsidR="00FC25A1" w:rsidRPr="00AF0774">
              <w:rPr>
                <w:rFonts w:ascii="Times New Roman" w:hAnsi="Times New Roman"/>
                <w:i/>
                <w:iCs/>
                <w:szCs w:val="28"/>
              </w:rPr>
              <w:t xml:space="preserve"> năm 2021</w:t>
            </w:r>
          </w:p>
        </w:tc>
      </w:tr>
    </w:tbl>
    <w:p w:rsidR="002257B0" w:rsidRPr="00AF0774" w:rsidRDefault="002257B0" w:rsidP="002257B0">
      <w:pPr>
        <w:spacing w:line="340" w:lineRule="exact"/>
        <w:ind w:left="720" w:firstLine="720"/>
        <w:rPr>
          <w:rFonts w:ascii="Times New Roman" w:hAnsi="Times New Roman"/>
          <w:bCs/>
          <w:iCs/>
          <w:spacing w:val="-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840"/>
      </w:tblGrid>
      <w:tr w:rsidR="00AF0774" w:rsidRPr="00AF0774" w:rsidTr="002E4A21">
        <w:tc>
          <w:tcPr>
            <w:tcW w:w="2178" w:type="dxa"/>
          </w:tcPr>
          <w:p w:rsidR="002257B0" w:rsidRPr="00AF0774" w:rsidRDefault="002257B0" w:rsidP="002E4A21">
            <w:pPr>
              <w:jc w:val="right"/>
              <w:rPr>
                <w:rFonts w:ascii="Times New Roman" w:hAnsi="Times New Roman"/>
                <w:bCs/>
                <w:iCs/>
                <w:spacing w:val="-8"/>
                <w:szCs w:val="28"/>
              </w:rPr>
            </w:pPr>
            <w:r w:rsidRPr="00AF0774">
              <w:rPr>
                <w:rFonts w:ascii="Times New Roman" w:hAnsi="Times New Roman"/>
                <w:bCs/>
                <w:iCs/>
                <w:spacing w:val="-8"/>
                <w:szCs w:val="28"/>
                <w:lang w:val="vi-VN"/>
              </w:rPr>
              <w:t>Kính gửi</w:t>
            </w:r>
            <w:r w:rsidRPr="00AF0774">
              <w:rPr>
                <w:rFonts w:ascii="Times New Roman" w:hAnsi="Times New Roman"/>
                <w:bCs/>
                <w:spacing w:val="-8"/>
                <w:szCs w:val="28"/>
                <w:lang w:val="vi-VN"/>
              </w:rPr>
              <w:t>:</w:t>
            </w:r>
          </w:p>
        </w:tc>
        <w:tc>
          <w:tcPr>
            <w:tcW w:w="6840" w:type="dxa"/>
          </w:tcPr>
          <w:p w:rsidR="002E4A21" w:rsidRPr="00D8333C" w:rsidRDefault="002E4A21" w:rsidP="002E4A21">
            <w:pPr>
              <w:spacing w:after="120"/>
              <w:jc w:val="both"/>
              <w:rPr>
                <w:rFonts w:ascii="Times New Roman" w:hAnsi="Times New Roman"/>
                <w:szCs w:val="30"/>
              </w:rPr>
            </w:pPr>
            <w:r w:rsidRPr="00D8333C">
              <w:rPr>
                <w:rFonts w:ascii="Times New Roman" w:hAnsi="Times New Roman"/>
                <w:szCs w:val="30"/>
              </w:rPr>
              <w:t xml:space="preserve">- </w:t>
            </w:r>
            <w:r w:rsidRPr="00D8333C">
              <w:rPr>
                <w:rFonts w:ascii="Times New Roman" w:hAnsi="Times New Roman"/>
                <w:b/>
                <w:szCs w:val="30"/>
                <w:lang w:val="vi-VN"/>
              </w:rPr>
              <w:t>Các tổ chức thành viên của Mặt trận Tổ quốc Việt Nam tỉnh</w:t>
            </w:r>
            <w:r w:rsidRPr="00D8333C">
              <w:rPr>
                <w:rFonts w:ascii="Times New Roman" w:hAnsi="Times New Roman"/>
                <w:b/>
                <w:szCs w:val="30"/>
              </w:rPr>
              <w:t xml:space="preserve"> Yên Bái;</w:t>
            </w:r>
          </w:p>
          <w:p w:rsidR="002257B0" w:rsidRPr="00D8333C" w:rsidRDefault="002E4A21" w:rsidP="002E4A21">
            <w:pPr>
              <w:spacing w:after="120"/>
              <w:jc w:val="both"/>
              <w:rPr>
                <w:rFonts w:ascii="Times New Roman" w:hAnsi="Times New Roman"/>
                <w:bCs/>
                <w:iCs/>
                <w:spacing w:val="-8"/>
                <w:szCs w:val="28"/>
              </w:rPr>
            </w:pPr>
            <w:r w:rsidRPr="00D8333C">
              <w:rPr>
                <w:rFonts w:ascii="Times New Roman" w:hAnsi="Times New Roman"/>
                <w:szCs w:val="30"/>
              </w:rPr>
              <w:t xml:space="preserve">- </w:t>
            </w:r>
            <w:r w:rsidR="002257B0" w:rsidRPr="00D8333C">
              <w:rPr>
                <w:rFonts w:ascii="Times New Roman" w:hAnsi="Times New Roman"/>
                <w:b/>
                <w:szCs w:val="30"/>
              </w:rPr>
              <w:t>Ban Thường trực</w:t>
            </w:r>
            <w:r w:rsidR="002257B0" w:rsidRPr="00D8333C">
              <w:rPr>
                <w:rFonts w:ascii="Times New Roman" w:hAnsi="Times New Roman"/>
                <w:szCs w:val="30"/>
              </w:rPr>
              <w:t xml:space="preserve"> </w:t>
            </w:r>
            <w:r w:rsidR="002257B0" w:rsidRPr="00D8333C">
              <w:rPr>
                <w:rFonts w:ascii="Times New Roman" w:hAnsi="Times New Roman"/>
                <w:b/>
                <w:szCs w:val="28"/>
                <w:lang w:val="vi-VN"/>
              </w:rPr>
              <w:t>Ủy ban MTTQ Việt Nam các huyện, thị xã, thành phố.</w:t>
            </w:r>
          </w:p>
        </w:tc>
      </w:tr>
    </w:tbl>
    <w:p w:rsidR="002257B0" w:rsidRPr="00AF0774" w:rsidRDefault="002257B0" w:rsidP="002257B0">
      <w:pPr>
        <w:spacing w:line="340" w:lineRule="exact"/>
        <w:ind w:left="720" w:firstLine="720"/>
        <w:rPr>
          <w:rFonts w:ascii="Times New Roman" w:hAnsi="Times New Roman"/>
          <w:bCs/>
          <w:iCs/>
          <w:spacing w:val="-8"/>
          <w:sz w:val="32"/>
          <w:szCs w:val="28"/>
        </w:rPr>
      </w:pPr>
    </w:p>
    <w:p w:rsidR="002257B0" w:rsidRPr="002E4A21" w:rsidRDefault="00FC25A1" w:rsidP="002E4A21">
      <w:pPr>
        <w:spacing w:after="120"/>
        <w:ind w:firstLine="720"/>
        <w:jc w:val="both"/>
        <w:rPr>
          <w:rFonts w:ascii="Times New Roman" w:hAnsi="Times New Roman"/>
          <w:szCs w:val="28"/>
        </w:rPr>
      </w:pPr>
      <w:r w:rsidRPr="002E4A21">
        <w:rPr>
          <w:rFonts w:ascii="Times New Roman" w:hAnsi="Times New Roman"/>
          <w:lang w:val="vi-VN"/>
        </w:rPr>
        <w:t xml:space="preserve">Thực hiện </w:t>
      </w:r>
      <w:r w:rsidR="002257B0" w:rsidRPr="002E4A21">
        <w:rPr>
          <w:rFonts w:ascii="Times New Roman" w:hAnsi="Times New Roman"/>
        </w:rPr>
        <w:t xml:space="preserve">chỉ đạo của Thủ tướng Chính phủ tại cuộc họp Ban Chỉ đạo phòng, chống </w:t>
      </w:r>
      <w:r w:rsidR="002257B0" w:rsidRPr="002E4A21">
        <w:rPr>
          <w:rFonts w:ascii="Times New Roman" w:hAnsi="Times New Roman"/>
          <w:szCs w:val="28"/>
          <w:lang w:val="vi-VN"/>
        </w:rPr>
        <w:t>Covid-19</w:t>
      </w:r>
      <w:r w:rsidR="00345C24" w:rsidRPr="002E4A21">
        <w:rPr>
          <w:rFonts w:ascii="Times New Roman" w:hAnsi="Times New Roman"/>
          <w:szCs w:val="28"/>
        </w:rPr>
        <w:t xml:space="preserve"> (chiều ngày 07/5/2021); Tiếp tục thực hiện Công điện ngày 27/4/2021 của Thường trực Ban Bí thư về tiếp tục tăng cường công tác phòng, chống dịch bệnh Covid-19 và Công điện hỏa tốc số 541/CĐ-TTg ngày 23/4/2021 của Thủ tướng Chính phủ về tăng cường thực hiện phòng, chống dịch bệnh Covid-19; Thực hiện Chỉ thị số 12-CT/TU ngày 05/5/2021 của Ban Thường vụ Tỉnh ủy Yên Bái về việc thực hiện các biện pháp cấp bách phòng, chống dịch bệnh Covid-19 gắn với các nhiệm vụ chính trị năm 2021; Thực hiện Công văn số 2343/MTTW-BTT ngày 08/5/2021 của Ban Thường trực Ủy ban Trung ương MTTQ Việt Nam về việc tiếp tục tăng cường công tác phòng, chống dịch bệnh Covid-19.</w:t>
      </w:r>
    </w:p>
    <w:p w:rsidR="009E6363" w:rsidRPr="002E4A21" w:rsidRDefault="00345C24" w:rsidP="002E4A21">
      <w:pPr>
        <w:spacing w:after="120"/>
        <w:ind w:firstLine="720"/>
        <w:jc w:val="both"/>
        <w:rPr>
          <w:rFonts w:ascii="Times New Roman" w:hAnsi="Times New Roman"/>
          <w:szCs w:val="28"/>
        </w:rPr>
      </w:pPr>
      <w:r w:rsidRPr="002E4A21">
        <w:rPr>
          <w:rFonts w:ascii="Times New Roman" w:hAnsi="Times New Roman"/>
          <w:szCs w:val="28"/>
        </w:rPr>
        <w:t>Với tinh thần “chống dịch như chống giặc”, bảo vệ sức khỏe người dân, bảo đảm an sinh xã hội góp phần thực hiện mục tiêu kép</w:t>
      </w:r>
      <w:r w:rsidR="00337113" w:rsidRPr="002E4A21">
        <w:rPr>
          <w:rFonts w:ascii="Times New Roman" w:hAnsi="Times New Roman"/>
          <w:szCs w:val="28"/>
        </w:rPr>
        <w:t xml:space="preserve"> của đất nước, của tỉnh (vừa chống dịch hiệu quả, vừa phát triển kinh tế, đồng thời đảm bảo điều kiện thực hiện thắng lợi cuộc bầu cử Quốc hội khóa XV và HĐND các cấp nhiệm kỳ 2021-2026). Ban Thường trực Ủy ban MTTQ Việt Nam tỉnh </w:t>
      </w:r>
      <w:r w:rsidR="002E4A21" w:rsidRPr="002E4A21">
        <w:rPr>
          <w:rFonts w:ascii="Times New Roman" w:hAnsi="Times New Roman"/>
          <w:szCs w:val="28"/>
        </w:rPr>
        <w:t>đ</w:t>
      </w:r>
      <w:r w:rsidR="002E4A21" w:rsidRPr="002E4A21">
        <w:rPr>
          <w:rFonts w:ascii="Times New Roman" w:hAnsi="Times New Roman"/>
          <w:szCs w:val="28"/>
          <w:lang w:val="vi-VN"/>
        </w:rPr>
        <w:t>ề nghị các tổ chức thành viên của Mặt trận Tổ quốc Việt Nam tỉnh và Ban Th</w:t>
      </w:r>
      <w:r w:rsidR="002E4A21" w:rsidRPr="002E4A21">
        <w:rPr>
          <w:rFonts w:ascii="Times New Roman" w:hAnsi="Times New Roman" w:hint="eastAsia"/>
          <w:szCs w:val="28"/>
          <w:lang w:val="vi-VN"/>
        </w:rPr>
        <w:t>ư</w:t>
      </w:r>
      <w:r w:rsidR="002E4A21" w:rsidRPr="002E4A21">
        <w:rPr>
          <w:rFonts w:ascii="Times New Roman" w:hAnsi="Times New Roman"/>
          <w:szCs w:val="28"/>
          <w:lang w:val="vi-VN"/>
        </w:rPr>
        <w:t>ờng trực Ủy ban MTTQ các huyện, thị xã, thành phố</w:t>
      </w:r>
      <w:r w:rsidR="00337113" w:rsidRPr="002E4A21">
        <w:rPr>
          <w:rFonts w:ascii="Times New Roman" w:hAnsi="Times New Roman"/>
          <w:szCs w:val="28"/>
        </w:rPr>
        <w:t xml:space="preserve"> tiếp tục thực hiện hiệu quả các nội dung công văn số 726/MTTQ-BTT ngày 04/5/2021 và tập trung thực hiện một số nhiệm vụ trọng tâm, cấp bách sau:</w:t>
      </w:r>
    </w:p>
    <w:p w:rsidR="009E6363" w:rsidRPr="002E4A21" w:rsidRDefault="009E6363" w:rsidP="002E4A21">
      <w:pPr>
        <w:spacing w:after="120"/>
        <w:ind w:firstLine="720"/>
        <w:jc w:val="both"/>
        <w:rPr>
          <w:rFonts w:ascii="Times New Roman" w:hAnsi="Times New Roman"/>
          <w:szCs w:val="28"/>
        </w:rPr>
      </w:pPr>
      <w:r w:rsidRPr="002E4A21">
        <w:rPr>
          <w:rFonts w:ascii="Times New Roman" w:hAnsi="Times New Roman"/>
          <w:szCs w:val="28"/>
        </w:rPr>
        <w:t>1. Xác định rõ vai trò, tầm quan trọng và trách nhiệm của hệ thống MTTQ các cấp, nhất là Ban Công tác Mặt trận ở thôn, bản, tổ dân phố trong việc vận động nhân dân thực hiện nghiêm chỉ đạo của chính quyền và ngành chức năng về phòng, chống dịch bệnh Covid-19. Từ đó tăng cường hơn nữa công tác tuyên truyền nâng cao ý thức, trách nhiệm</w:t>
      </w:r>
      <w:r w:rsidR="00F91EC4">
        <w:rPr>
          <w:rFonts w:ascii="Times New Roman" w:hAnsi="Times New Roman"/>
          <w:szCs w:val="28"/>
        </w:rPr>
        <w:t>, chủ động</w:t>
      </w:r>
      <w:r w:rsidRPr="002E4A21">
        <w:rPr>
          <w:rFonts w:ascii="Times New Roman" w:hAnsi="Times New Roman"/>
          <w:szCs w:val="28"/>
        </w:rPr>
        <w:t xml:space="preserve"> của người dân trong việc thực hiện các biện pháp phòng, chống dịch; thực hiện nghiêm thông điệp 5K, 9K của Bộ Y tế.</w:t>
      </w:r>
    </w:p>
    <w:p w:rsidR="009E6363" w:rsidRPr="002E4A21" w:rsidRDefault="009E6363" w:rsidP="002E4A21">
      <w:pPr>
        <w:spacing w:after="120"/>
        <w:ind w:firstLine="720"/>
        <w:jc w:val="both"/>
        <w:rPr>
          <w:rFonts w:ascii="Times New Roman" w:hAnsi="Times New Roman"/>
          <w:szCs w:val="28"/>
        </w:rPr>
      </w:pPr>
      <w:r w:rsidRPr="002E4A21">
        <w:rPr>
          <w:rFonts w:ascii="Times New Roman" w:hAnsi="Times New Roman"/>
          <w:szCs w:val="28"/>
        </w:rPr>
        <w:t xml:space="preserve">2. Vận động nhân dân tích cực tham gia các hoạt động của tổ </w:t>
      </w:r>
      <w:r w:rsidR="00F91EC4">
        <w:rPr>
          <w:rFonts w:ascii="Times New Roman" w:hAnsi="Times New Roman"/>
          <w:szCs w:val="28"/>
        </w:rPr>
        <w:t xml:space="preserve">tuyên truyền </w:t>
      </w:r>
      <w:r w:rsidRPr="002E4A21">
        <w:rPr>
          <w:rFonts w:ascii="Times New Roman" w:hAnsi="Times New Roman"/>
          <w:szCs w:val="28"/>
        </w:rPr>
        <w:t xml:space="preserve">phòng, chống dịch bệnh Covid-19 ở thôn, bản, tổ dân phố với phương châm “đi từng ngõ, gõ từng nhà, rà từng đối tượng”; kịp thời phát hiện, báo cáo với chính quyền, cơ quan chức năng về các trường hợp người đi từ vùng dịch về địa phương không tự giác khai báo y tế. Tuyên truyền, vận động nhân dân có </w:t>
      </w:r>
      <w:r w:rsidR="00F91EC4">
        <w:rPr>
          <w:rFonts w:ascii="Times New Roman" w:hAnsi="Times New Roman"/>
          <w:szCs w:val="28"/>
        </w:rPr>
        <w:t xml:space="preserve">người </w:t>
      </w:r>
      <w:r w:rsidRPr="002E4A21">
        <w:rPr>
          <w:rFonts w:ascii="Times New Roman" w:hAnsi="Times New Roman"/>
          <w:szCs w:val="28"/>
        </w:rPr>
        <w:t xml:space="preserve">thân ở nước ngoài </w:t>
      </w:r>
      <w:r w:rsidR="00F91EC4">
        <w:rPr>
          <w:rFonts w:ascii="Times New Roman" w:hAnsi="Times New Roman"/>
          <w:szCs w:val="28"/>
        </w:rPr>
        <w:t xml:space="preserve">tạm thời </w:t>
      </w:r>
      <w:r w:rsidRPr="002E4A21">
        <w:rPr>
          <w:rFonts w:ascii="Times New Roman" w:hAnsi="Times New Roman"/>
          <w:szCs w:val="28"/>
        </w:rPr>
        <w:lastRenderedPageBreak/>
        <w:t xml:space="preserve">không nên về nước trong điều kiện dịch bệnh diễn biến phức tạp; trong trường hợp </w:t>
      </w:r>
      <w:r w:rsidR="00F91EC4">
        <w:rPr>
          <w:rFonts w:ascii="Times New Roman" w:hAnsi="Times New Roman"/>
          <w:szCs w:val="28"/>
        </w:rPr>
        <w:t xml:space="preserve">cần thiết phải </w:t>
      </w:r>
      <w:r w:rsidRPr="002E4A21">
        <w:rPr>
          <w:rFonts w:ascii="Times New Roman" w:hAnsi="Times New Roman"/>
          <w:szCs w:val="28"/>
        </w:rPr>
        <w:t>về nước thì thực hiện nghiêm việc cách ly theo quy định.</w:t>
      </w:r>
    </w:p>
    <w:p w:rsidR="009E6363" w:rsidRPr="002E4A21" w:rsidRDefault="009E6363" w:rsidP="002E4A21">
      <w:pPr>
        <w:spacing w:after="120"/>
        <w:ind w:firstLine="720"/>
        <w:jc w:val="both"/>
        <w:rPr>
          <w:rFonts w:ascii="Times New Roman" w:hAnsi="Times New Roman"/>
          <w:szCs w:val="28"/>
        </w:rPr>
      </w:pPr>
      <w:r w:rsidRPr="002E4A21">
        <w:rPr>
          <w:rFonts w:ascii="Times New Roman" w:hAnsi="Times New Roman"/>
          <w:szCs w:val="28"/>
        </w:rPr>
        <w:t>3.</w:t>
      </w:r>
      <w:r w:rsidR="00616EBD" w:rsidRPr="002E4A21">
        <w:rPr>
          <w:rFonts w:ascii="Times New Roman" w:hAnsi="Times New Roman"/>
          <w:szCs w:val="28"/>
        </w:rPr>
        <w:t xml:space="preserve"> Phối hợp với các ngành chức năng thường xuyên kiểm tra, giám sát việc chấp hành các quy định</w:t>
      </w:r>
      <w:r w:rsidR="00F91EC4">
        <w:rPr>
          <w:rFonts w:ascii="Times New Roman" w:hAnsi="Times New Roman"/>
          <w:szCs w:val="28"/>
        </w:rPr>
        <w:t xml:space="preserve"> về </w:t>
      </w:r>
      <w:r w:rsidR="00616EBD" w:rsidRPr="002E4A21">
        <w:rPr>
          <w:rFonts w:ascii="Times New Roman" w:hAnsi="Times New Roman"/>
          <w:szCs w:val="28"/>
        </w:rPr>
        <w:t xml:space="preserve">đảm bảo </w:t>
      </w:r>
      <w:r w:rsidR="00F91EC4">
        <w:rPr>
          <w:rFonts w:ascii="Times New Roman" w:hAnsi="Times New Roman"/>
          <w:szCs w:val="28"/>
        </w:rPr>
        <w:t xml:space="preserve">công tác </w:t>
      </w:r>
      <w:r w:rsidR="00616EBD" w:rsidRPr="002E4A21">
        <w:rPr>
          <w:rFonts w:ascii="Times New Roman" w:hAnsi="Times New Roman"/>
          <w:szCs w:val="28"/>
        </w:rPr>
        <w:t>phòng, chống dịch tại thôn, bản, tổ dân phố, các cơ quan, đơn vị trên địa bàn, đặc biệt là các cơ sở y tế, trường học, khách sạn, nhà hàng, cơ sở kinh doanh dịch vụ,…</w:t>
      </w:r>
    </w:p>
    <w:p w:rsidR="00616EBD" w:rsidRPr="002E4A21" w:rsidRDefault="00616EBD" w:rsidP="002E4A21">
      <w:pPr>
        <w:spacing w:after="120"/>
        <w:ind w:firstLine="720"/>
        <w:jc w:val="both"/>
        <w:rPr>
          <w:rFonts w:ascii="Times New Roman" w:hAnsi="Times New Roman"/>
          <w:szCs w:val="28"/>
        </w:rPr>
      </w:pPr>
      <w:r w:rsidRPr="002E4A21">
        <w:rPr>
          <w:rFonts w:ascii="Times New Roman" w:hAnsi="Times New Roman"/>
          <w:szCs w:val="28"/>
        </w:rPr>
        <w:t xml:space="preserve">4. Đối với các hoạt động của Mặt trận và các tổ chức </w:t>
      </w:r>
      <w:r w:rsidR="00D8333C">
        <w:rPr>
          <w:rFonts w:ascii="Times New Roman" w:hAnsi="Times New Roman"/>
          <w:szCs w:val="28"/>
        </w:rPr>
        <w:t>thành viên</w:t>
      </w:r>
      <w:r w:rsidRPr="002E4A21">
        <w:rPr>
          <w:rFonts w:ascii="Times New Roman" w:hAnsi="Times New Roman"/>
          <w:szCs w:val="28"/>
        </w:rPr>
        <w:t xml:space="preserve">, căn cứ vào tình hình thực tế để có hình thức triển khai phù hợp, đảm bảo yêu cầu phòng, chống dịch; chủ động thực hiện họp trực tuyến, phát huy các phương tiện thông tin đại chúng, internet, </w:t>
      </w:r>
      <w:r w:rsidR="00941158" w:rsidRPr="002E4A21">
        <w:rPr>
          <w:rFonts w:ascii="Times New Roman" w:hAnsi="Times New Roman"/>
          <w:szCs w:val="28"/>
        </w:rPr>
        <w:t>zalo, loa phát thanh… để kịp thời tuyên truyền chủ trương, nhiệm vụ và công tác phòng, chống dịch đến cộng đồng và người dân.</w:t>
      </w:r>
    </w:p>
    <w:p w:rsidR="00941158" w:rsidRPr="002E4A21" w:rsidRDefault="00941158" w:rsidP="002E4A21">
      <w:pPr>
        <w:spacing w:after="120"/>
        <w:ind w:firstLine="720"/>
        <w:jc w:val="both"/>
        <w:rPr>
          <w:rFonts w:ascii="Times New Roman" w:hAnsi="Times New Roman"/>
          <w:szCs w:val="28"/>
        </w:rPr>
      </w:pPr>
      <w:r w:rsidRPr="002E4A21">
        <w:rPr>
          <w:rFonts w:ascii="Times New Roman" w:hAnsi="Times New Roman"/>
          <w:szCs w:val="28"/>
        </w:rPr>
        <w:t xml:space="preserve">Phối hợp </w:t>
      </w:r>
      <w:r w:rsidR="00F91EC4">
        <w:rPr>
          <w:rFonts w:ascii="Times New Roman" w:hAnsi="Times New Roman"/>
          <w:szCs w:val="28"/>
        </w:rPr>
        <w:t xml:space="preserve">với Ủy ban bầu cử các cấp hoàn thành việc </w:t>
      </w:r>
      <w:r w:rsidRPr="002E4A21">
        <w:rPr>
          <w:rFonts w:ascii="Times New Roman" w:hAnsi="Times New Roman"/>
          <w:szCs w:val="28"/>
        </w:rPr>
        <w:t xml:space="preserve">tổ chức các hội nghị tiếp xúc </w:t>
      </w:r>
      <w:r w:rsidR="00F91EC4">
        <w:rPr>
          <w:rFonts w:ascii="Times New Roman" w:hAnsi="Times New Roman"/>
          <w:szCs w:val="28"/>
        </w:rPr>
        <w:t xml:space="preserve">giữ </w:t>
      </w:r>
      <w:r w:rsidRPr="002E4A21">
        <w:rPr>
          <w:rFonts w:ascii="Times New Roman" w:hAnsi="Times New Roman"/>
          <w:szCs w:val="28"/>
        </w:rPr>
        <w:t xml:space="preserve">cử tri </w:t>
      </w:r>
      <w:r w:rsidR="00F91EC4">
        <w:rPr>
          <w:rFonts w:ascii="Times New Roman" w:hAnsi="Times New Roman"/>
          <w:szCs w:val="28"/>
        </w:rPr>
        <w:t>với</w:t>
      </w:r>
      <w:r w:rsidRPr="002E4A21">
        <w:rPr>
          <w:rFonts w:ascii="Times New Roman" w:hAnsi="Times New Roman"/>
          <w:szCs w:val="28"/>
        </w:rPr>
        <w:t xml:space="preserve"> người ứng cử đại biểu HĐND các cấp phù hợp với tình hình thực tế. Địa phương nào có dịch phải thực hiện đúng các biện pháp phòng, chống dịch theo quy định của Chính phủ và ngành y tế; vận động cử tri thực hiện nghiêm các biện pháp phòng, chống dịch khi đi bầu cử đeo khẩu trang, sát khuẩn tay, giữ khoảng cách an toàn, tránh đi bầu cử tập trung vào một thời điểm dẫn đến đông người làm tăng nguy cơ lây lan dịch bệnh.</w:t>
      </w:r>
    </w:p>
    <w:p w:rsidR="00941158" w:rsidRPr="002E4A21" w:rsidRDefault="00941158" w:rsidP="002E4A21">
      <w:pPr>
        <w:spacing w:after="120"/>
        <w:ind w:firstLine="720"/>
        <w:jc w:val="both"/>
        <w:rPr>
          <w:rFonts w:ascii="Times New Roman" w:hAnsi="Times New Roman"/>
        </w:rPr>
      </w:pPr>
      <w:r w:rsidRPr="002E4A21">
        <w:rPr>
          <w:rFonts w:ascii="Times New Roman" w:hAnsi="Times New Roman"/>
          <w:szCs w:val="28"/>
        </w:rPr>
        <w:t xml:space="preserve">5. Phát huy vai trò giám sát của quần chúng nhân dân, vai trò của Ban Công tác Mặt trận, các chi hội đoàn thể, nhất là vai trò nòng cốt </w:t>
      </w:r>
      <w:r w:rsidRPr="002E4A21">
        <w:rPr>
          <w:rFonts w:ascii="Times New Roman" w:hAnsi="Times New Roman"/>
          <w:lang w:val="vi-VN"/>
        </w:rPr>
        <w:t xml:space="preserve">của các tổ tự quản tại thôn, </w:t>
      </w:r>
      <w:r w:rsidRPr="002E4A21">
        <w:rPr>
          <w:rFonts w:ascii="Times New Roman" w:hAnsi="Times New Roman"/>
        </w:rPr>
        <w:t>b</w:t>
      </w:r>
      <w:r w:rsidR="00F91EC4">
        <w:rPr>
          <w:rFonts w:ascii="Times New Roman" w:hAnsi="Times New Roman"/>
        </w:rPr>
        <w:t>ả</w:t>
      </w:r>
      <w:r w:rsidRPr="002E4A21">
        <w:rPr>
          <w:rFonts w:ascii="Times New Roman" w:hAnsi="Times New Roman"/>
        </w:rPr>
        <w:t xml:space="preserve">n, </w:t>
      </w:r>
      <w:r w:rsidRPr="002E4A21">
        <w:rPr>
          <w:rFonts w:ascii="Times New Roman" w:hAnsi="Times New Roman"/>
          <w:lang w:val="vi-VN"/>
        </w:rPr>
        <w:t>tổ dân phố</w:t>
      </w:r>
      <w:r w:rsidRPr="002E4A21">
        <w:rPr>
          <w:rFonts w:ascii="Times New Roman" w:hAnsi="Times New Roman"/>
        </w:rPr>
        <w:t xml:space="preserve"> để kịp thời phát hiện sớm các trường hợp vi phạm quy định về phòng, chống dịch, các trường hợp nhập cảnh trái phép…</w:t>
      </w:r>
      <w:r w:rsidR="00AF0774" w:rsidRPr="002E4A21">
        <w:rPr>
          <w:rFonts w:ascii="Times New Roman" w:hAnsi="Times New Roman"/>
        </w:rPr>
        <w:t xml:space="preserve">; </w:t>
      </w:r>
      <w:r w:rsidR="00D8333C">
        <w:rPr>
          <w:rFonts w:ascii="Times New Roman" w:hAnsi="Times New Roman"/>
        </w:rPr>
        <w:t>phát hiện, đề nghị cơ quan chức năng</w:t>
      </w:r>
      <w:r w:rsidR="00AF0774" w:rsidRPr="002E4A21">
        <w:rPr>
          <w:rFonts w:ascii="Times New Roman" w:hAnsi="Times New Roman"/>
        </w:rPr>
        <w:t xml:space="preserve"> xử lý các thông tin thất thiệt, gây tâm lý hoang mang, dao động ảnh hưởng đến công tác phòng, chống dịch.</w:t>
      </w:r>
    </w:p>
    <w:p w:rsidR="00AF0774" w:rsidRPr="002E4A21" w:rsidRDefault="00AF0774" w:rsidP="002E4A21">
      <w:pPr>
        <w:spacing w:after="120"/>
        <w:ind w:firstLine="720"/>
        <w:jc w:val="both"/>
        <w:rPr>
          <w:rFonts w:ascii="Times New Roman" w:hAnsi="Times New Roman"/>
        </w:rPr>
      </w:pPr>
      <w:r w:rsidRPr="002E4A21">
        <w:rPr>
          <w:rFonts w:ascii="Times New Roman" w:hAnsi="Times New Roman"/>
        </w:rPr>
        <w:t>6. Phối hợp với các tổ chức đoàn thể quan tâm, động viên cán bộ, chiến sĩ, các lực lượng làm nhiệm vụ kiểm soát, ngăn chặn nhập cảnh trái phép; cán bộ, nhân viên các đơn vị làm nhiệm vụ ở các khu vực cách ly, các cơ sở điều trị bệnh nhân nhiễm Covid-19; Phát huy tinh thần tương thân, tương ái trong cộng đồng, xã hội để giúp đỡ các gia đình gặp khó khăn trong khi bùng phát dịch bệnh.</w:t>
      </w:r>
    </w:p>
    <w:p w:rsidR="00FC25A1" w:rsidRPr="002E4A21" w:rsidRDefault="00AF0774" w:rsidP="002E4A21">
      <w:pPr>
        <w:spacing w:after="120"/>
        <w:ind w:firstLine="720"/>
        <w:jc w:val="both"/>
        <w:rPr>
          <w:rFonts w:ascii="Times New Roman" w:hAnsi="Times New Roman"/>
          <w:szCs w:val="28"/>
        </w:rPr>
      </w:pPr>
      <w:r w:rsidRPr="002E4A21">
        <w:rPr>
          <w:rFonts w:ascii="Times New Roman" w:hAnsi="Times New Roman"/>
          <w:szCs w:val="28"/>
        </w:rPr>
        <w:t>Trên đây là một số nhiệm vụ trọng tâm, cấp bách</w:t>
      </w:r>
      <w:r w:rsidR="002E4A21" w:rsidRPr="002E4A21">
        <w:rPr>
          <w:rFonts w:ascii="Times New Roman" w:hAnsi="Times New Roman"/>
          <w:szCs w:val="28"/>
        </w:rPr>
        <w:t xml:space="preserve"> nhằm tiếp tục tăng cường công tác phòng, chống dịch bệnh Covid-19. </w:t>
      </w:r>
      <w:r w:rsidR="002E4A21" w:rsidRPr="002E4A21">
        <w:rPr>
          <w:rFonts w:ascii="Times New Roman" w:hAnsi="Times New Roman"/>
          <w:szCs w:val="28"/>
          <w:lang w:val="vi-VN"/>
        </w:rPr>
        <w:t>Ban Th</w:t>
      </w:r>
      <w:r w:rsidR="002E4A21" w:rsidRPr="002E4A21">
        <w:rPr>
          <w:rFonts w:ascii="Times New Roman" w:hAnsi="Times New Roman" w:hint="eastAsia"/>
          <w:szCs w:val="28"/>
          <w:lang w:val="vi-VN"/>
        </w:rPr>
        <w:t>ư</w:t>
      </w:r>
      <w:r w:rsidR="002E4A21" w:rsidRPr="002E4A21">
        <w:rPr>
          <w:rFonts w:ascii="Times New Roman" w:hAnsi="Times New Roman"/>
          <w:szCs w:val="28"/>
          <w:lang w:val="vi-VN"/>
        </w:rPr>
        <w:t xml:space="preserve">ờng trực Ủy ban MTTQ </w:t>
      </w:r>
      <w:r w:rsidR="002E4A21" w:rsidRPr="002E4A21">
        <w:rPr>
          <w:rFonts w:ascii="Times New Roman" w:hAnsi="Times New Roman"/>
          <w:szCs w:val="28"/>
        </w:rPr>
        <w:t xml:space="preserve">Việt Nam tỉnh </w:t>
      </w:r>
      <w:r w:rsidR="002E4A21">
        <w:rPr>
          <w:rFonts w:ascii="Times New Roman" w:hAnsi="Times New Roman"/>
          <w:szCs w:val="28"/>
        </w:rPr>
        <w:t xml:space="preserve">Yên Bái </w:t>
      </w:r>
      <w:r w:rsidR="002E4A21" w:rsidRPr="002E4A21">
        <w:rPr>
          <w:rFonts w:ascii="Times New Roman" w:hAnsi="Times New Roman"/>
          <w:szCs w:val="28"/>
        </w:rPr>
        <w:t>đ</w:t>
      </w:r>
      <w:r w:rsidR="00FC25A1" w:rsidRPr="002E4A21">
        <w:rPr>
          <w:rFonts w:ascii="Times New Roman" w:hAnsi="Times New Roman"/>
          <w:szCs w:val="28"/>
          <w:lang w:val="vi-VN"/>
        </w:rPr>
        <w:t>ề nghị các tổ chức thành viên của Mặt trận Tổ quốc Việt Nam tỉnh và Ban Th</w:t>
      </w:r>
      <w:r w:rsidR="00FC25A1" w:rsidRPr="002E4A21">
        <w:rPr>
          <w:rFonts w:ascii="Times New Roman" w:hAnsi="Times New Roman" w:hint="eastAsia"/>
          <w:szCs w:val="28"/>
          <w:lang w:val="vi-VN"/>
        </w:rPr>
        <w:t>ư</w:t>
      </w:r>
      <w:r w:rsidR="00FC25A1" w:rsidRPr="002E4A21">
        <w:rPr>
          <w:rFonts w:ascii="Times New Roman" w:hAnsi="Times New Roman"/>
          <w:szCs w:val="28"/>
          <w:lang w:val="vi-VN"/>
        </w:rPr>
        <w:t xml:space="preserve">ờng trực Ủy ban MTTQ </w:t>
      </w:r>
      <w:r w:rsidR="00EB63A1">
        <w:rPr>
          <w:rFonts w:ascii="Times New Roman" w:hAnsi="Times New Roman"/>
          <w:szCs w:val="28"/>
        </w:rPr>
        <w:t xml:space="preserve">Việt Nam </w:t>
      </w:r>
      <w:r w:rsidR="00FC25A1" w:rsidRPr="002E4A21">
        <w:rPr>
          <w:rFonts w:ascii="Times New Roman" w:hAnsi="Times New Roman"/>
          <w:szCs w:val="28"/>
          <w:lang w:val="vi-VN"/>
        </w:rPr>
        <w:t>các huyện, thị xã, thành phố khẩn tr</w:t>
      </w:r>
      <w:r w:rsidR="00FC25A1" w:rsidRPr="002E4A21">
        <w:rPr>
          <w:rFonts w:ascii="Times New Roman" w:hAnsi="Times New Roman" w:hint="eastAsia"/>
          <w:szCs w:val="28"/>
          <w:lang w:val="vi-VN"/>
        </w:rPr>
        <w:t>ươ</w:t>
      </w:r>
      <w:r w:rsidR="00FC25A1" w:rsidRPr="002E4A21">
        <w:rPr>
          <w:rFonts w:ascii="Times New Roman" w:hAnsi="Times New Roman"/>
          <w:szCs w:val="28"/>
          <w:lang w:val="vi-VN"/>
        </w:rPr>
        <w:t xml:space="preserve">ng triển khai thực hiện./. </w:t>
      </w:r>
    </w:p>
    <w:p w:rsidR="005D3327" w:rsidRPr="00D8333C" w:rsidRDefault="005D3327" w:rsidP="0068073F">
      <w:pPr>
        <w:spacing w:before="120" w:after="120" w:line="288" w:lineRule="auto"/>
        <w:ind w:firstLine="720"/>
        <w:contextualSpacing/>
        <w:jc w:val="both"/>
        <w:rPr>
          <w:rFonts w:ascii="Times New Roman" w:hAnsi="Times New Roman"/>
          <w:spacing w:val="-10"/>
          <w:sz w:val="8"/>
          <w:szCs w:val="28"/>
        </w:rPr>
      </w:pPr>
    </w:p>
    <w:tbl>
      <w:tblPr>
        <w:tblW w:w="0" w:type="auto"/>
        <w:tblLayout w:type="fixed"/>
        <w:tblLook w:val="0000" w:firstRow="0" w:lastRow="0" w:firstColumn="0" w:lastColumn="0" w:noHBand="0" w:noVBand="0"/>
      </w:tblPr>
      <w:tblGrid>
        <w:gridCol w:w="4219"/>
        <w:gridCol w:w="5387"/>
      </w:tblGrid>
      <w:tr w:rsidR="00D8333C" w:rsidRPr="00AF0774" w:rsidTr="00D8333C">
        <w:trPr>
          <w:trHeight w:val="2547"/>
        </w:trPr>
        <w:tc>
          <w:tcPr>
            <w:tcW w:w="4219" w:type="dxa"/>
          </w:tcPr>
          <w:p w:rsidR="00FC25A1" w:rsidRPr="00AF0774" w:rsidRDefault="00FC25A1" w:rsidP="009D3B27">
            <w:pPr>
              <w:jc w:val="both"/>
              <w:rPr>
                <w:rFonts w:ascii="Times New Roman" w:hAnsi="Times New Roman"/>
                <w:b/>
                <w:bCs/>
                <w:sz w:val="24"/>
                <w:szCs w:val="24"/>
              </w:rPr>
            </w:pPr>
            <w:r w:rsidRPr="00AF0774">
              <w:rPr>
                <w:rFonts w:ascii="Times New Roman" w:hAnsi="Times New Roman"/>
                <w:b/>
                <w:bCs/>
                <w:i/>
                <w:sz w:val="24"/>
                <w:szCs w:val="24"/>
                <w:lang w:val="vi-VN"/>
              </w:rPr>
              <w:t xml:space="preserve">   </w:t>
            </w:r>
            <w:r w:rsidRPr="00AF0774">
              <w:rPr>
                <w:rFonts w:ascii="Times New Roman" w:hAnsi="Times New Roman"/>
                <w:b/>
                <w:bCs/>
                <w:sz w:val="24"/>
                <w:szCs w:val="24"/>
              </w:rPr>
              <w:t>Nơi nhận:</w:t>
            </w:r>
          </w:p>
          <w:tbl>
            <w:tblPr>
              <w:tblW w:w="5495" w:type="dxa"/>
              <w:tblLayout w:type="fixed"/>
              <w:tblLook w:val="0000" w:firstRow="0" w:lastRow="0" w:firstColumn="0" w:lastColumn="0" w:noHBand="0" w:noVBand="0"/>
            </w:tblPr>
            <w:tblGrid>
              <w:gridCol w:w="5495"/>
            </w:tblGrid>
            <w:tr w:rsidR="00AF0774" w:rsidRPr="00AF0774" w:rsidTr="009D3B27">
              <w:tc>
                <w:tcPr>
                  <w:tcW w:w="5495" w:type="dxa"/>
                </w:tcPr>
                <w:p w:rsidR="00FC25A1" w:rsidRPr="00AF0774" w:rsidRDefault="00FC25A1" w:rsidP="009D3B27">
                  <w:pPr>
                    <w:jc w:val="both"/>
                    <w:rPr>
                      <w:rFonts w:ascii="Times New Roman" w:hAnsi="Times New Roman"/>
                      <w:sz w:val="22"/>
                      <w:szCs w:val="22"/>
                    </w:rPr>
                  </w:pPr>
                  <w:r w:rsidRPr="00AF0774">
                    <w:rPr>
                      <w:rFonts w:ascii="Times New Roman" w:hAnsi="Times New Roman"/>
                      <w:sz w:val="22"/>
                      <w:szCs w:val="22"/>
                    </w:rPr>
                    <w:t>- BTT Ủy ban TW</w:t>
                  </w:r>
                  <w:r w:rsidR="00D8333C">
                    <w:rPr>
                      <w:rFonts w:ascii="Times New Roman" w:hAnsi="Times New Roman"/>
                      <w:sz w:val="22"/>
                      <w:szCs w:val="22"/>
                    </w:rPr>
                    <w:t xml:space="preserve"> </w:t>
                  </w:r>
                  <w:r w:rsidRPr="00AF0774">
                    <w:rPr>
                      <w:rFonts w:ascii="Times New Roman" w:hAnsi="Times New Roman"/>
                      <w:sz w:val="22"/>
                      <w:szCs w:val="22"/>
                    </w:rPr>
                    <w:t>MTTQ VN;</w:t>
                  </w:r>
                </w:p>
                <w:p w:rsidR="00FC25A1" w:rsidRPr="00AF0774" w:rsidRDefault="00FC25A1" w:rsidP="009D3B27">
                  <w:pPr>
                    <w:jc w:val="both"/>
                    <w:rPr>
                      <w:rFonts w:ascii="Times New Roman" w:hAnsi="Times New Roman"/>
                      <w:sz w:val="22"/>
                      <w:szCs w:val="22"/>
                    </w:rPr>
                  </w:pPr>
                  <w:r w:rsidRPr="00AF0774">
                    <w:rPr>
                      <w:rFonts w:ascii="Times New Roman" w:hAnsi="Times New Roman"/>
                      <w:sz w:val="22"/>
                      <w:szCs w:val="22"/>
                    </w:rPr>
                    <w:t>- Thường trực Tỉnh ủy;</w:t>
                  </w:r>
                </w:p>
                <w:p w:rsidR="00FC25A1" w:rsidRPr="00AF0774" w:rsidRDefault="00FC25A1" w:rsidP="009D3B27">
                  <w:pPr>
                    <w:jc w:val="both"/>
                    <w:rPr>
                      <w:rFonts w:ascii="Times New Roman" w:hAnsi="Times New Roman"/>
                      <w:sz w:val="22"/>
                      <w:szCs w:val="22"/>
                    </w:rPr>
                  </w:pPr>
                  <w:r w:rsidRPr="00AF0774">
                    <w:rPr>
                      <w:rFonts w:ascii="Times New Roman" w:hAnsi="Times New Roman"/>
                      <w:sz w:val="22"/>
                      <w:szCs w:val="22"/>
                    </w:rPr>
                    <w:t>- UBND tỉnh;</w:t>
                  </w:r>
                </w:p>
                <w:p w:rsidR="00FC25A1" w:rsidRPr="00AF0774" w:rsidRDefault="00FC25A1" w:rsidP="009D3B27">
                  <w:pPr>
                    <w:jc w:val="both"/>
                    <w:rPr>
                      <w:rFonts w:ascii="Times New Roman" w:hAnsi="Times New Roman"/>
                      <w:sz w:val="22"/>
                      <w:szCs w:val="22"/>
                    </w:rPr>
                  </w:pPr>
                  <w:r w:rsidRPr="00AF0774">
                    <w:rPr>
                      <w:rFonts w:ascii="Times New Roman" w:hAnsi="Times New Roman"/>
                      <w:sz w:val="22"/>
                      <w:szCs w:val="22"/>
                    </w:rPr>
                    <w:t>- Ban Tuyên giáo Tỉnh ủy;</w:t>
                  </w:r>
                </w:p>
                <w:p w:rsidR="00FC25A1" w:rsidRPr="00AF0774" w:rsidRDefault="00FC25A1" w:rsidP="009D3B27">
                  <w:pPr>
                    <w:jc w:val="both"/>
                    <w:rPr>
                      <w:rFonts w:ascii="Times New Roman" w:hAnsi="Times New Roman"/>
                      <w:sz w:val="22"/>
                      <w:szCs w:val="22"/>
                    </w:rPr>
                  </w:pPr>
                  <w:r w:rsidRPr="00AF0774">
                    <w:rPr>
                      <w:rFonts w:ascii="Times New Roman" w:hAnsi="Times New Roman"/>
                      <w:sz w:val="22"/>
                      <w:szCs w:val="22"/>
                    </w:rPr>
                    <w:t>- Ban TT Ủy ban MTTQ tỉnh;</w:t>
                  </w:r>
                </w:p>
                <w:p w:rsidR="00FC25A1" w:rsidRPr="00AF0774" w:rsidRDefault="00FC25A1" w:rsidP="009D3B27">
                  <w:pPr>
                    <w:jc w:val="both"/>
                    <w:rPr>
                      <w:rFonts w:ascii="Times New Roman" w:hAnsi="Times New Roman"/>
                      <w:sz w:val="22"/>
                      <w:szCs w:val="22"/>
                    </w:rPr>
                  </w:pPr>
                  <w:r w:rsidRPr="00AF0774">
                    <w:rPr>
                      <w:rFonts w:ascii="Times New Roman" w:hAnsi="Times New Roman"/>
                      <w:sz w:val="22"/>
                      <w:szCs w:val="22"/>
                    </w:rPr>
                    <w:t>- Như kính gửi;</w:t>
                  </w:r>
                </w:p>
                <w:p w:rsidR="00FC25A1" w:rsidRPr="00AF0774" w:rsidRDefault="00FC25A1" w:rsidP="009D3B27">
                  <w:pPr>
                    <w:jc w:val="both"/>
                    <w:rPr>
                      <w:rFonts w:ascii="Times New Roman" w:hAnsi="Times New Roman"/>
                      <w:sz w:val="24"/>
                      <w:szCs w:val="24"/>
                    </w:rPr>
                  </w:pPr>
                  <w:r w:rsidRPr="00AF0774">
                    <w:rPr>
                      <w:rFonts w:ascii="Times New Roman" w:hAnsi="Times New Roman"/>
                      <w:sz w:val="22"/>
                      <w:szCs w:val="22"/>
                    </w:rPr>
                    <w:t>- Lưu: VP, PT.</w:t>
                  </w:r>
                  <w:r w:rsidRPr="00AF0774">
                    <w:rPr>
                      <w:rFonts w:ascii="Times New Roman" w:hAnsi="Times New Roman"/>
                      <w:sz w:val="24"/>
                      <w:szCs w:val="24"/>
                    </w:rPr>
                    <w:t xml:space="preserve"> </w:t>
                  </w:r>
                </w:p>
              </w:tc>
            </w:tr>
          </w:tbl>
          <w:p w:rsidR="00FC25A1" w:rsidRPr="00AF0774" w:rsidRDefault="00FC25A1" w:rsidP="009D3B27">
            <w:pPr>
              <w:rPr>
                <w:rFonts w:ascii="Times New Roman" w:hAnsi="Times New Roman"/>
                <w:szCs w:val="28"/>
              </w:rPr>
            </w:pPr>
          </w:p>
        </w:tc>
        <w:tc>
          <w:tcPr>
            <w:tcW w:w="5387" w:type="dxa"/>
          </w:tcPr>
          <w:p w:rsidR="00FC25A1" w:rsidRPr="00AF0774" w:rsidRDefault="00FC25A1" w:rsidP="009D3B27">
            <w:pPr>
              <w:keepNext/>
              <w:jc w:val="center"/>
              <w:outlineLvl w:val="2"/>
              <w:rPr>
                <w:rFonts w:ascii="Times New Roman" w:hAnsi="Times New Roman"/>
                <w:bCs/>
                <w:szCs w:val="28"/>
              </w:rPr>
            </w:pPr>
            <w:r w:rsidRPr="00AF0774">
              <w:rPr>
                <w:rFonts w:ascii="Times New Roman" w:hAnsi="Times New Roman"/>
                <w:bCs/>
                <w:szCs w:val="28"/>
              </w:rPr>
              <w:t>TM. BAN THƯỜNG TRỰC</w:t>
            </w:r>
          </w:p>
          <w:p w:rsidR="00FC25A1" w:rsidRPr="00AF0774" w:rsidRDefault="00FC25A1" w:rsidP="009D3B27">
            <w:pPr>
              <w:jc w:val="center"/>
              <w:rPr>
                <w:rFonts w:ascii="Times New Roman" w:hAnsi="Times New Roman"/>
                <w:b/>
                <w:bCs/>
                <w:szCs w:val="28"/>
              </w:rPr>
            </w:pPr>
            <w:r w:rsidRPr="00AF0774">
              <w:rPr>
                <w:rFonts w:ascii="Times New Roman" w:hAnsi="Times New Roman"/>
                <w:b/>
                <w:bCs/>
                <w:szCs w:val="28"/>
              </w:rPr>
              <w:t xml:space="preserve">PHÓ CHỦ TỊCH </w:t>
            </w:r>
          </w:p>
          <w:p w:rsidR="00FC25A1" w:rsidRPr="00AF0774" w:rsidRDefault="00FC25A1" w:rsidP="009D3B27">
            <w:pPr>
              <w:jc w:val="center"/>
              <w:rPr>
                <w:rFonts w:ascii="Times New Roman" w:hAnsi="Times New Roman"/>
                <w:b/>
                <w:bCs/>
                <w:szCs w:val="28"/>
              </w:rPr>
            </w:pPr>
          </w:p>
          <w:p w:rsidR="00FC25A1" w:rsidRPr="00AF0774" w:rsidRDefault="00FC25A1" w:rsidP="009D3B27">
            <w:pPr>
              <w:jc w:val="center"/>
              <w:rPr>
                <w:rFonts w:ascii="Times New Roman" w:hAnsi="Times New Roman"/>
                <w:b/>
                <w:bCs/>
                <w:szCs w:val="28"/>
              </w:rPr>
            </w:pPr>
          </w:p>
          <w:p w:rsidR="00FC25A1" w:rsidRPr="00E64FDC" w:rsidRDefault="00E64FDC" w:rsidP="000359E6">
            <w:pPr>
              <w:jc w:val="center"/>
              <w:rPr>
                <w:rFonts w:ascii="Times New Roman" w:hAnsi="Times New Roman"/>
                <w:b/>
                <w:bCs/>
                <w:i/>
                <w:szCs w:val="28"/>
              </w:rPr>
            </w:pPr>
            <w:r w:rsidRPr="00E64FDC">
              <w:rPr>
                <w:rFonts w:ascii="Times New Roman" w:hAnsi="Times New Roman"/>
                <w:b/>
                <w:bCs/>
                <w:i/>
                <w:szCs w:val="28"/>
              </w:rPr>
              <w:t>(Đã ký)</w:t>
            </w:r>
          </w:p>
          <w:p w:rsidR="00FC25A1" w:rsidRPr="00AF0774" w:rsidRDefault="00FC25A1" w:rsidP="009D3B27">
            <w:pPr>
              <w:jc w:val="center"/>
              <w:rPr>
                <w:rFonts w:ascii="Times New Roman" w:hAnsi="Times New Roman"/>
                <w:b/>
                <w:bCs/>
                <w:szCs w:val="28"/>
                <w:lang w:val="vi-VN"/>
              </w:rPr>
            </w:pPr>
          </w:p>
          <w:p w:rsidR="00FC25A1" w:rsidRPr="00D8333C" w:rsidRDefault="00FC25A1" w:rsidP="009D3B27">
            <w:pPr>
              <w:jc w:val="center"/>
              <w:rPr>
                <w:rFonts w:ascii="Times New Roman" w:hAnsi="Times New Roman"/>
                <w:b/>
                <w:bCs/>
                <w:szCs w:val="28"/>
              </w:rPr>
            </w:pPr>
          </w:p>
          <w:p w:rsidR="00FC25A1" w:rsidRPr="00AF0774" w:rsidRDefault="0068073F" w:rsidP="0068073F">
            <w:pPr>
              <w:jc w:val="center"/>
              <w:rPr>
                <w:rFonts w:ascii="Times New Roman" w:hAnsi="Times New Roman"/>
                <w:szCs w:val="28"/>
                <w:lang w:val="vi-VN"/>
              </w:rPr>
            </w:pPr>
            <w:r w:rsidRPr="00AF0774">
              <w:rPr>
                <w:rFonts w:ascii="Times New Roman" w:hAnsi="Times New Roman"/>
                <w:b/>
                <w:bCs/>
                <w:szCs w:val="28"/>
                <w:lang w:val="vi-VN"/>
              </w:rPr>
              <w:t>Phùng Quang Huy</w:t>
            </w:r>
          </w:p>
        </w:tc>
      </w:tr>
    </w:tbl>
    <w:p w:rsidR="002153E0" w:rsidRPr="00AF0774" w:rsidRDefault="002153E0"/>
    <w:sectPr w:rsidR="002153E0" w:rsidRPr="00AF0774" w:rsidSect="002257B0">
      <w:footerReference w:type="default" r:id="rId11"/>
      <w:footerReference w:type="first" r:id="rId12"/>
      <w:pgSz w:w="11909" w:h="16834" w:code="9"/>
      <w:pgMar w:top="864" w:right="720" w:bottom="72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E56" w:rsidRDefault="00CA4E56" w:rsidP="000359E6">
      <w:r>
        <w:separator/>
      </w:r>
    </w:p>
  </w:endnote>
  <w:endnote w:type="continuationSeparator" w:id="0">
    <w:p w:rsidR="00CA4E56" w:rsidRDefault="00CA4E56" w:rsidP="0003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737963"/>
      <w:docPartObj>
        <w:docPartGallery w:val="Page Numbers (Bottom of Page)"/>
        <w:docPartUnique/>
      </w:docPartObj>
    </w:sdtPr>
    <w:sdtEndPr>
      <w:rPr>
        <w:noProof/>
      </w:rPr>
    </w:sdtEndPr>
    <w:sdtContent>
      <w:p w:rsidR="00597EBA" w:rsidRDefault="00341439">
        <w:pPr>
          <w:pStyle w:val="Footer"/>
          <w:jc w:val="center"/>
        </w:pPr>
        <w:r>
          <w:fldChar w:fldCharType="begin"/>
        </w:r>
        <w:r>
          <w:instrText xml:space="preserve"> PAGE   \* MERGEFORMAT </w:instrText>
        </w:r>
        <w:r>
          <w:fldChar w:fldCharType="separate"/>
        </w:r>
        <w:r w:rsidR="003F7F26">
          <w:rPr>
            <w:noProof/>
          </w:rPr>
          <w:t>1</w:t>
        </w:r>
        <w:r>
          <w:rPr>
            <w:noProof/>
          </w:rPr>
          <w:fldChar w:fldCharType="end"/>
        </w:r>
      </w:p>
    </w:sdtContent>
  </w:sdt>
  <w:p w:rsidR="00597EBA" w:rsidRDefault="00CA4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913770"/>
      <w:docPartObj>
        <w:docPartGallery w:val="Page Numbers (Bottom of Page)"/>
        <w:docPartUnique/>
      </w:docPartObj>
    </w:sdtPr>
    <w:sdtEndPr>
      <w:rPr>
        <w:noProof/>
      </w:rPr>
    </w:sdtEndPr>
    <w:sdtContent>
      <w:p w:rsidR="000359E6" w:rsidRDefault="000359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359E6" w:rsidRDefault="00035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E56" w:rsidRDefault="00CA4E56" w:rsidP="000359E6">
      <w:r>
        <w:separator/>
      </w:r>
    </w:p>
  </w:footnote>
  <w:footnote w:type="continuationSeparator" w:id="0">
    <w:p w:rsidR="00CA4E56" w:rsidRDefault="00CA4E56" w:rsidP="00035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A1"/>
    <w:rsid w:val="000359E6"/>
    <w:rsid w:val="000A323D"/>
    <w:rsid w:val="002153E0"/>
    <w:rsid w:val="002257B0"/>
    <w:rsid w:val="002E4A21"/>
    <w:rsid w:val="002F46D1"/>
    <w:rsid w:val="00337113"/>
    <w:rsid w:val="00341439"/>
    <w:rsid w:val="00345C24"/>
    <w:rsid w:val="003F7F26"/>
    <w:rsid w:val="004604A4"/>
    <w:rsid w:val="005D3327"/>
    <w:rsid w:val="00616EBD"/>
    <w:rsid w:val="0068073F"/>
    <w:rsid w:val="0086671A"/>
    <w:rsid w:val="00941158"/>
    <w:rsid w:val="009E6363"/>
    <w:rsid w:val="00A226E0"/>
    <w:rsid w:val="00AF0774"/>
    <w:rsid w:val="00C36976"/>
    <w:rsid w:val="00CA4E56"/>
    <w:rsid w:val="00D8333C"/>
    <w:rsid w:val="00E64FDC"/>
    <w:rsid w:val="00E80D41"/>
    <w:rsid w:val="00EB63A1"/>
    <w:rsid w:val="00F91EC4"/>
    <w:rsid w:val="00FB4C09"/>
    <w:rsid w:val="00FC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A1"/>
    <w:pPr>
      <w:spacing w:after="0" w:line="240" w:lineRule="auto"/>
    </w:pPr>
    <w:rPr>
      <w:rFonts w:ascii=".VnTime" w:eastAsia="Times New Roman" w:hAnsi=".VnTime" w:cs="Times New Roman"/>
      <w:sz w:val="28"/>
      <w:szCs w:val="20"/>
    </w:rPr>
  </w:style>
  <w:style w:type="paragraph" w:styleId="Heading1">
    <w:name w:val="heading 1"/>
    <w:basedOn w:val="Normal"/>
    <w:link w:val="Heading1Char"/>
    <w:uiPriority w:val="9"/>
    <w:qFormat/>
    <w:rsid w:val="009E636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25A1"/>
    <w:pPr>
      <w:tabs>
        <w:tab w:val="center" w:pos="4680"/>
        <w:tab w:val="right" w:pos="9360"/>
      </w:tabs>
    </w:pPr>
  </w:style>
  <w:style w:type="character" w:customStyle="1" w:styleId="FooterChar">
    <w:name w:val="Footer Char"/>
    <w:basedOn w:val="DefaultParagraphFont"/>
    <w:link w:val="Footer"/>
    <w:uiPriority w:val="99"/>
    <w:rsid w:val="00FC25A1"/>
    <w:rPr>
      <w:rFonts w:ascii=".VnTime" w:eastAsia="Times New Roman" w:hAnsi=".VnTime" w:cs="Times New Roman"/>
      <w:sz w:val="28"/>
      <w:szCs w:val="20"/>
    </w:rPr>
  </w:style>
  <w:style w:type="paragraph" w:styleId="ListParagraph">
    <w:name w:val="List Paragraph"/>
    <w:basedOn w:val="Normal"/>
    <w:uiPriority w:val="34"/>
    <w:qFormat/>
    <w:rsid w:val="00FC25A1"/>
    <w:pPr>
      <w:ind w:left="720"/>
      <w:contextualSpacing/>
    </w:pPr>
  </w:style>
  <w:style w:type="paragraph" w:styleId="Header">
    <w:name w:val="header"/>
    <w:basedOn w:val="Normal"/>
    <w:link w:val="HeaderChar"/>
    <w:uiPriority w:val="99"/>
    <w:unhideWhenUsed/>
    <w:rsid w:val="000359E6"/>
    <w:pPr>
      <w:tabs>
        <w:tab w:val="center" w:pos="4680"/>
        <w:tab w:val="right" w:pos="9360"/>
      </w:tabs>
    </w:pPr>
  </w:style>
  <w:style w:type="character" w:customStyle="1" w:styleId="HeaderChar">
    <w:name w:val="Header Char"/>
    <w:basedOn w:val="DefaultParagraphFont"/>
    <w:link w:val="Header"/>
    <w:uiPriority w:val="99"/>
    <w:rsid w:val="000359E6"/>
    <w:rPr>
      <w:rFonts w:ascii=".VnTime" w:eastAsia="Times New Roman" w:hAnsi=".VnTime" w:cs="Times New Roman"/>
      <w:sz w:val="28"/>
      <w:szCs w:val="20"/>
    </w:rPr>
  </w:style>
  <w:style w:type="table" w:styleId="TableGrid">
    <w:name w:val="Table Grid"/>
    <w:basedOn w:val="TableNormal"/>
    <w:uiPriority w:val="59"/>
    <w:rsid w:val="0022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E6363"/>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A1"/>
    <w:pPr>
      <w:spacing w:after="0" w:line="240" w:lineRule="auto"/>
    </w:pPr>
    <w:rPr>
      <w:rFonts w:ascii=".VnTime" w:eastAsia="Times New Roman" w:hAnsi=".VnTime" w:cs="Times New Roman"/>
      <w:sz w:val="28"/>
      <w:szCs w:val="20"/>
    </w:rPr>
  </w:style>
  <w:style w:type="paragraph" w:styleId="Heading1">
    <w:name w:val="heading 1"/>
    <w:basedOn w:val="Normal"/>
    <w:link w:val="Heading1Char"/>
    <w:uiPriority w:val="9"/>
    <w:qFormat/>
    <w:rsid w:val="009E636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25A1"/>
    <w:pPr>
      <w:tabs>
        <w:tab w:val="center" w:pos="4680"/>
        <w:tab w:val="right" w:pos="9360"/>
      </w:tabs>
    </w:pPr>
  </w:style>
  <w:style w:type="character" w:customStyle="1" w:styleId="FooterChar">
    <w:name w:val="Footer Char"/>
    <w:basedOn w:val="DefaultParagraphFont"/>
    <w:link w:val="Footer"/>
    <w:uiPriority w:val="99"/>
    <w:rsid w:val="00FC25A1"/>
    <w:rPr>
      <w:rFonts w:ascii=".VnTime" w:eastAsia="Times New Roman" w:hAnsi=".VnTime" w:cs="Times New Roman"/>
      <w:sz w:val="28"/>
      <w:szCs w:val="20"/>
    </w:rPr>
  </w:style>
  <w:style w:type="paragraph" w:styleId="ListParagraph">
    <w:name w:val="List Paragraph"/>
    <w:basedOn w:val="Normal"/>
    <w:uiPriority w:val="34"/>
    <w:qFormat/>
    <w:rsid w:val="00FC25A1"/>
    <w:pPr>
      <w:ind w:left="720"/>
      <w:contextualSpacing/>
    </w:pPr>
  </w:style>
  <w:style w:type="paragraph" w:styleId="Header">
    <w:name w:val="header"/>
    <w:basedOn w:val="Normal"/>
    <w:link w:val="HeaderChar"/>
    <w:uiPriority w:val="99"/>
    <w:unhideWhenUsed/>
    <w:rsid w:val="000359E6"/>
    <w:pPr>
      <w:tabs>
        <w:tab w:val="center" w:pos="4680"/>
        <w:tab w:val="right" w:pos="9360"/>
      </w:tabs>
    </w:pPr>
  </w:style>
  <w:style w:type="character" w:customStyle="1" w:styleId="HeaderChar">
    <w:name w:val="Header Char"/>
    <w:basedOn w:val="DefaultParagraphFont"/>
    <w:link w:val="Header"/>
    <w:uiPriority w:val="99"/>
    <w:rsid w:val="000359E6"/>
    <w:rPr>
      <w:rFonts w:ascii=".VnTime" w:eastAsia="Times New Roman" w:hAnsi=".VnTime" w:cs="Times New Roman"/>
      <w:sz w:val="28"/>
      <w:szCs w:val="20"/>
    </w:rPr>
  </w:style>
  <w:style w:type="table" w:styleId="TableGrid">
    <w:name w:val="Table Grid"/>
    <w:basedOn w:val="TableNormal"/>
    <w:uiPriority w:val="59"/>
    <w:rsid w:val="0022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E636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1185">
      <w:bodyDiv w:val="1"/>
      <w:marLeft w:val="0"/>
      <w:marRight w:val="0"/>
      <w:marTop w:val="0"/>
      <w:marBottom w:val="0"/>
      <w:divBdr>
        <w:top w:val="none" w:sz="0" w:space="0" w:color="auto"/>
        <w:left w:val="none" w:sz="0" w:space="0" w:color="auto"/>
        <w:bottom w:val="none" w:sz="0" w:space="0" w:color="auto"/>
        <w:right w:val="none" w:sz="0" w:space="0" w:color="auto"/>
      </w:divBdr>
    </w:div>
    <w:div w:id="209134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7AAC-196C-4015-9888-CCECFF83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52EB3C-FB36-4C92-B61A-625F49707E2D}">
  <ds:schemaRefs>
    <ds:schemaRef ds:uri="http://schemas.microsoft.com/sharepoint/v3/contenttype/forms"/>
  </ds:schemaRefs>
</ds:datastoreItem>
</file>

<file path=customXml/itemProps3.xml><?xml version="1.0" encoding="utf-8"?>
<ds:datastoreItem xmlns:ds="http://schemas.openxmlformats.org/officeDocument/2006/customXml" ds:itemID="{67AD88E9-B9BC-49B1-94A8-9DBD1DC5F9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20C7E3-6D8E-4F4A-B8C8-82BFF654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2021-05-10T03:26:00Z</cp:lastPrinted>
  <dcterms:created xsi:type="dcterms:W3CDTF">2021-05-10T07:35:00Z</dcterms:created>
  <dcterms:modified xsi:type="dcterms:W3CDTF">2021-05-10T07:35:00Z</dcterms:modified>
</cp:coreProperties>
</file>